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2B" w:rsidRPr="00301D80" w:rsidRDefault="00144E2B" w:rsidP="00144E2B">
      <w:pPr>
        <w:jc w:val="center"/>
        <w:rPr>
          <w:b/>
          <w:sz w:val="40"/>
          <w:szCs w:val="40"/>
          <w:u w:val="single"/>
        </w:rPr>
      </w:pPr>
      <w:proofErr w:type="spellStart"/>
      <w:r w:rsidRPr="00301D80">
        <w:rPr>
          <w:b/>
          <w:sz w:val="40"/>
          <w:szCs w:val="40"/>
          <w:u w:val="single"/>
        </w:rPr>
        <w:t>fencee</w:t>
      </w:r>
      <w:proofErr w:type="spellEnd"/>
      <w:r w:rsidRPr="00301D80">
        <w:rPr>
          <w:b/>
          <w:sz w:val="40"/>
          <w:szCs w:val="40"/>
          <w:u w:val="single"/>
        </w:rPr>
        <w:t xml:space="preserve"> </w:t>
      </w:r>
      <w:proofErr w:type="spellStart"/>
      <w:r w:rsidRPr="00301D80">
        <w:rPr>
          <w:b/>
          <w:sz w:val="40"/>
          <w:szCs w:val="40"/>
          <w:u w:val="single"/>
        </w:rPr>
        <w:t>energy</w:t>
      </w:r>
      <w:proofErr w:type="spellEnd"/>
      <w:r w:rsidRPr="00301D80">
        <w:rPr>
          <w:b/>
          <w:sz w:val="40"/>
          <w:szCs w:val="40"/>
          <w:u w:val="single"/>
        </w:rPr>
        <w:t xml:space="preserve"> Smart</w:t>
      </w:r>
      <w:r w:rsidR="00A355F0">
        <w:rPr>
          <w:b/>
          <w:sz w:val="40"/>
          <w:szCs w:val="40"/>
          <w:u w:val="single"/>
        </w:rPr>
        <w:t xml:space="preserve"> </w:t>
      </w:r>
      <w:proofErr w:type="spellStart"/>
      <w:r w:rsidR="00A355F0">
        <w:rPr>
          <w:b/>
          <w:sz w:val="40"/>
          <w:szCs w:val="40"/>
          <w:u w:val="single"/>
        </w:rPr>
        <w:t>Cellular</w:t>
      </w:r>
      <w:proofErr w:type="spellEnd"/>
      <w:r w:rsidR="00A355F0">
        <w:rPr>
          <w:b/>
          <w:sz w:val="40"/>
          <w:szCs w:val="40"/>
          <w:u w:val="single"/>
        </w:rPr>
        <w:t xml:space="preserve"> </w:t>
      </w:r>
      <w:r w:rsidRPr="00301D80">
        <w:rPr>
          <w:b/>
          <w:sz w:val="40"/>
          <w:szCs w:val="40"/>
          <w:u w:val="single"/>
        </w:rPr>
        <w:t>DUO ED</w:t>
      </w:r>
      <w:r w:rsidR="00A355F0">
        <w:rPr>
          <w:b/>
          <w:sz w:val="40"/>
          <w:szCs w:val="40"/>
          <w:u w:val="single"/>
        </w:rPr>
        <w:t>C</w:t>
      </w:r>
      <w:r w:rsidRPr="00301D80">
        <w:rPr>
          <w:b/>
          <w:sz w:val="40"/>
          <w:szCs w:val="40"/>
          <w:u w:val="single"/>
        </w:rPr>
        <w:t>150</w:t>
      </w:r>
    </w:p>
    <w:p w:rsidR="008203D2" w:rsidRPr="00A355F0" w:rsidRDefault="00A355F0" w:rsidP="00A355F0">
      <w:pPr>
        <w:jc w:val="center"/>
        <w:rPr>
          <w:rStyle w:val="Hypertextovodkaz"/>
          <w:b/>
          <w:sz w:val="28"/>
          <w:szCs w:val="28"/>
        </w:rPr>
      </w:pPr>
      <w:r w:rsidRPr="00A355F0">
        <w:rPr>
          <w:rStyle w:val="Hypertextovodkaz"/>
          <w:b/>
          <w:sz w:val="28"/>
          <w:szCs w:val="28"/>
        </w:rPr>
        <w:t>https://www.fencee.cz/cs/m-629-funkce-a-vlastnosti-celularniho-generatoru-fencee-smart-cellular-scd</w:t>
      </w:r>
    </w:p>
    <w:p w:rsidR="00144E2B" w:rsidRPr="00E5314F" w:rsidRDefault="00301D80" w:rsidP="00144E2B">
      <w:pPr>
        <w:rPr>
          <w:b/>
          <w:u w:val="single"/>
        </w:rPr>
      </w:pPr>
      <w:r>
        <w:rPr>
          <w:b/>
          <w:u w:val="single"/>
        </w:rPr>
        <w:t>Základní c</w:t>
      </w:r>
      <w:r w:rsidR="00144E2B" w:rsidRPr="00E5314F">
        <w:rPr>
          <w:b/>
          <w:u w:val="single"/>
        </w:rPr>
        <w:t>harakteristika produktu</w:t>
      </w:r>
    </w:p>
    <w:p w:rsidR="00144E2B" w:rsidRPr="00144E2B" w:rsidRDefault="00144E2B" w:rsidP="00144E2B">
      <w:r w:rsidRPr="00144E2B">
        <w:t xml:space="preserve">Generátor </w:t>
      </w:r>
      <w:proofErr w:type="spellStart"/>
      <w:r w:rsidR="00A355F0" w:rsidRPr="00A355F0">
        <w:t>fencee</w:t>
      </w:r>
      <w:proofErr w:type="spellEnd"/>
      <w:r w:rsidR="00A355F0" w:rsidRPr="00A355F0">
        <w:t xml:space="preserve"> </w:t>
      </w:r>
      <w:proofErr w:type="spellStart"/>
      <w:r w:rsidR="00A355F0" w:rsidRPr="00A355F0">
        <w:t>energy</w:t>
      </w:r>
      <w:proofErr w:type="spellEnd"/>
      <w:r w:rsidR="00A355F0" w:rsidRPr="00A355F0">
        <w:t xml:space="preserve"> Smart </w:t>
      </w:r>
      <w:proofErr w:type="spellStart"/>
      <w:r w:rsidR="00A355F0" w:rsidRPr="00A355F0">
        <w:t>Cellular</w:t>
      </w:r>
      <w:proofErr w:type="spellEnd"/>
      <w:r w:rsidR="00A355F0" w:rsidRPr="00A355F0">
        <w:t xml:space="preserve"> DUO EDC150</w:t>
      </w:r>
      <w:r w:rsidR="00A355F0">
        <w:t xml:space="preserve"> je připojen </w:t>
      </w:r>
      <w:r w:rsidR="001E4594">
        <w:t xml:space="preserve">přímo </w:t>
      </w:r>
      <w:r w:rsidR="00A355F0">
        <w:t xml:space="preserve">do </w:t>
      </w:r>
      <w:proofErr w:type="spellStart"/>
      <w:r w:rsidR="00A355F0">
        <w:t>fencee</w:t>
      </w:r>
      <w:proofErr w:type="spellEnd"/>
      <w:r w:rsidR="00A355F0">
        <w:t xml:space="preserve"> </w:t>
      </w:r>
      <w:proofErr w:type="spellStart"/>
      <w:r w:rsidR="00A355F0">
        <w:t>Cloudu</w:t>
      </w:r>
      <w:proofErr w:type="spellEnd"/>
      <w:r w:rsidR="00A355F0">
        <w:t xml:space="preserve"> </w:t>
      </w:r>
      <w:r w:rsidR="00A355F0" w:rsidRPr="00A355F0">
        <w:t>pomocí nejmodernějšíc</w:t>
      </w:r>
      <w:r w:rsidR="00A355F0">
        <w:t xml:space="preserve">h technologií e-SIM, díky které </w:t>
      </w:r>
      <w:r w:rsidR="00A355F0" w:rsidRPr="00A355F0">
        <w:t xml:space="preserve">je možné zařízení </w:t>
      </w:r>
      <w:r w:rsidR="00A355F0">
        <w:t xml:space="preserve">umístit kdekoliv, kde je </w:t>
      </w:r>
      <w:proofErr w:type="spellStart"/>
      <w:r w:rsidR="00A355F0">
        <w:t>gsm</w:t>
      </w:r>
      <w:proofErr w:type="spellEnd"/>
      <w:r w:rsidR="00A355F0">
        <w:t xml:space="preserve"> signál a </w:t>
      </w:r>
      <w:r w:rsidR="00A355F0" w:rsidRPr="00A355F0">
        <w:t xml:space="preserve">ovládat </w:t>
      </w:r>
      <w:r w:rsidR="00A355F0">
        <w:t xml:space="preserve">jej </w:t>
      </w:r>
      <w:r w:rsidR="00A355F0" w:rsidRPr="00A355F0">
        <w:t>na neomezenou vzdálenost.</w:t>
      </w:r>
      <w:r w:rsidR="00A355F0">
        <w:t xml:space="preserve"> A to </w:t>
      </w:r>
      <w:r w:rsidRPr="00144E2B">
        <w:t xml:space="preserve">prostřednictvím aplikace </w:t>
      </w:r>
      <w:proofErr w:type="spellStart"/>
      <w:r w:rsidRPr="00144E2B">
        <w:t>fencee</w:t>
      </w:r>
      <w:proofErr w:type="spellEnd"/>
      <w:r w:rsidRPr="00144E2B">
        <w:t xml:space="preserve"> </w:t>
      </w:r>
      <w:proofErr w:type="spellStart"/>
      <w:r w:rsidRPr="00144E2B">
        <w:t>Cloud</w:t>
      </w:r>
      <w:proofErr w:type="spellEnd"/>
      <w:r w:rsidRPr="00144E2B">
        <w:t xml:space="preserve"> nebo přes webové rozhraní. Máte online informace o aktuálním stavu ohradníku a možnost ovládání a nastavování odkudkoliv na světě. </w:t>
      </w:r>
    </w:p>
    <w:p w:rsidR="00144E2B" w:rsidRPr="00144E2B" w:rsidRDefault="00144E2B" w:rsidP="00144E2B">
      <w:r w:rsidRPr="00144E2B">
        <w:t xml:space="preserve">Jedná se o výkonný chytrý zdroj elektrického ohradníku, s možností kombinovaného napájení (230 V/12 V), vhodný pro dlouhé a vegetací zatížené ohrady až 120 km dlouhé. Univerzálně použitelný pro všechna zvířata. Velký a přehledný LCD displej, možnost přepínání výkonu, optimalizovaná spotřeba energie. </w:t>
      </w:r>
    </w:p>
    <w:p w:rsidR="00144E2B" w:rsidRDefault="00144E2B" w:rsidP="00144E2B">
      <w:r w:rsidRPr="00144E2B">
        <w:t>Generátor splňuje platné bezpečnostní normy EU.</w:t>
      </w:r>
    </w:p>
    <w:p w:rsidR="00301D80" w:rsidRPr="001E4594" w:rsidRDefault="00301D80" w:rsidP="00144E2B">
      <w:pPr>
        <w:rPr>
          <w:sz w:val="18"/>
          <w:szCs w:val="18"/>
        </w:rPr>
      </w:pPr>
    </w:p>
    <w:p w:rsidR="00144E2B" w:rsidRPr="00144E2B" w:rsidRDefault="00144E2B" w:rsidP="00301D80">
      <w:pPr>
        <w:contextualSpacing/>
        <w:rPr>
          <w:b/>
          <w:sz w:val="28"/>
          <w:szCs w:val="28"/>
        </w:rPr>
      </w:pPr>
      <w:r w:rsidRPr="00144E2B">
        <w:rPr>
          <w:b/>
          <w:sz w:val="28"/>
          <w:szCs w:val="28"/>
        </w:rPr>
        <w:t>Chráněno užitným vzorem</w:t>
      </w:r>
    </w:p>
    <w:p w:rsidR="00144E2B" w:rsidRDefault="001E4594" w:rsidP="00301D8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Celý systém Chytré f</w:t>
      </w:r>
      <w:r w:rsidR="00144E2B" w:rsidRPr="00144E2B">
        <w:rPr>
          <w:b/>
          <w:sz w:val="28"/>
          <w:szCs w:val="28"/>
        </w:rPr>
        <w:t xml:space="preserve">army </w:t>
      </w:r>
      <w:proofErr w:type="spellStart"/>
      <w:r w:rsidR="00144E2B" w:rsidRPr="00144E2B">
        <w:rPr>
          <w:b/>
          <w:sz w:val="28"/>
          <w:szCs w:val="28"/>
        </w:rPr>
        <w:t>fencee</w:t>
      </w:r>
      <w:proofErr w:type="spellEnd"/>
      <w:r w:rsidR="00144E2B" w:rsidRPr="00144E2B">
        <w:rPr>
          <w:b/>
          <w:sz w:val="28"/>
          <w:szCs w:val="28"/>
        </w:rPr>
        <w:t xml:space="preserve"> </w:t>
      </w:r>
      <w:proofErr w:type="spellStart"/>
      <w:r w:rsidR="00144E2B" w:rsidRPr="00144E2B">
        <w:rPr>
          <w:b/>
          <w:sz w:val="28"/>
          <w:szCs w:val="28"/>
        </w:rPr>
        <w:t>Cloud</w:t>
      </w:r>
      <w:proofErr w:type="spellEnd"/>
      <w:r w:rsidR="00144E2B" w:rsidRPr="00144E2B">
        <w:rPr>
          <w:b/>
          <w:sz w:val="28"/>
          <w:szCs w:val="28"/>
        </w:rPr>
        <w:t xml:space="preserve"> je chráněn užitným vzorem </w:t>
      </w:r>
      <w:proofErr w:type="gramStart"/>
      <w:r w:rsidR="00144E2B" w:rsidRPr="00144E2B">
        <w:rPr>
          <w:b/>
          <w:sz w:val="28"/>
          <w:szCs w:val="28"/>
        </w:rPr>
        <w:t>č.31675</w:t>
      </w:r>
      <w:proofErr w:type="gramEnd"/>
    </w:p>
    <w:p w:rsidR="00144E2B" w:rsidRDefault="00144E2B" w:rsidP="00301D80">
      <w:pPr>
        <w:contextualSpacing/>
        <w:rPr>
          <w:b/>
          <w:u w:val="single"/>
        </w:rPr>
      </w:pPr>
    </w:p>
    <w:p w:rsidR="00301D80" w:rsidRDefault="00301D80" w:rsidP="00301D80">
      <w:pPr>
        <w:contextualSpacing/>
        <w:rPr>
          <w:b/>
          <w:u w:val="single"/>
        </w:rPr>
      </w:pPr>
    </w:p>
    <w:p w:rsidR="00144E2B" w:rsidRPr="00301D80" w:rsidRDefault="00144E2B" w:rsidP="00301D80">
      <w:pPr>
        <w:rPr>
          <w:b/>
          <w:u w:val="single"/>
        </w:rPr>
      </w:pPr>
      <w:r>
        <w:rPr>
          <w:b/>
          <w:u w:val="single"/>
        </w:rPr>
        <w:t>Přednosti, srovnání s</w:t>
      </w:r>
      <w:r w:rsidR="00301D80">
        <w:rPr>
          <w:b/>
          <w:u w:val="single"/>
        </w:rPr>
        <w:t> </w:t>
      </w:r>
      <w:r>
        <w:rPr>
          <w:b/>
          <w:u w:val="single"/>
        </w:rPr>
        <w:t>konkurencí</w:t>
      </w:r>
      <w:r w:rsidR="00301D80">
        <w:rPr>
          <w:b/>
          <w:u w:val="single"/>
        </w:rPr>
        <w:t xml:space="preserve"> – generátor </w:t>
      </w:r>
      <w:proofErr w:type="spellStart"/>
      <w:r w:rsidR="00A355F0" w:rsidRPr="00A355F0">
        <w:rPr>
          <w:b/>
          <w:u w:val="single"/>
        </w:rPr>
        <w:t>fencee</w:t>
      </w:r>
      <w:proofErr w:type="spellEnd"/>
      <w:r w:rsidR="00A355F0" w:rsidRPr="00A355F0">
        <w:rPr>
          <w:b/>
          <w:u w:val="single"/>
        </w:rPr>
        <w:t xml:space="preserve"> </w:t>
      </w:r>
      <w:proofErr w:type="spellStart"/>
      <w:r w:rsidR="00A355F0" w:rsidRPr="00A355F0">
        <w:rPr>
          <w:b/>
          <w:u w:val="single"/>
        </w:rPr>
        <w:t>energy</w:t>
      </w:r>
      <w:proofErr w:type="spellEnd"/>
      <w:r w:rsidR="00A355F0" w:rsidRPr="00A355F0">
        <w:rPr>
          <w:b/>
          <w:u w:val="single"/>
        </w:rPr>
        <w:t xml:space="preserve"> Smart </w:t>
      </w:r>
      <w:proofErr w:type="spellStart"/>
      <w:r w:rsidR="00A355F0" w:rsidRPr="00A355F0">
        <w:rPr>
          <w:b/>
          <w:u w:val="single"/>
        </w:rPr>
        <w:t>Cellular</w:t>
      </w:r>
      <w:proofErr w:type="spellEnd"/>
      <w:r w:rsidR="00A355F0" w:rsidRPr="00A355F0">
        <w:rPr>
          <w:b/>
          <w:u w:val="single"/>
        </w:rPr>
        <w:t xml:space="preserve"> DUO EDC150</w:t>
      </w:r>
      <w:r w:rsidR="00A355F0">
        <w:rPr>
          <w:b/>
          <w:u w:val="single"/>
        </w:rPr>
        <w:t xml:space="preserve"> </w:t>
      </w:r>
      <w:r w:rsidR="00301D80" w:rsidRPr="00301D80">
        <w:rPr>
          <w:b/>
          <w:u w:val="single"/>
        </w:rPr>
        <w:t>nabízí:</w:t>
      </w:r>
    </w:p>
    <w:p w:rsidR="00301D80" w:rsidRPr="00A355F0" w:rsidRDefault="00301D8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Jedná</w:t>
      </w:r>
      <w:r w:rsidRPr="00A355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o unikátní produkt a řešení na světě</w:t>
      </w:r>
    </w:p>
    <w:p w:rsidR="00A355F0" w:rsidRPr="00A355F0" w:rsidRDefault="00A355F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355F0">
        <w:rPr>
          <w:rFonts w:eastAsia="Times New Roman" w:cstheme="minorHAnsi"/>
          <w:color w:val="000000"/>
          <w:sz w:val="24"/>
          <w:szCs w:val="24"/>
          <w:lang w:eastAsia="cs-CZ"/>
        </w:rPr>
        <w:t>Generátor lze umístit kd</w:t>
      </w:r>
      <w:bookmarkStart w:id="0" w:name="_GoBack"/>
      <w:bookmarkEnd w:id="0"/>
      <w:r w:rsidRPr="00A355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ekoliv, kde je </w:t>
      </w:r>
      <w:proofErr w:type="spellStart"/>
      <w:r w:rsidRPr="00A355F0">
        <w:rPr>
          <w:rFonts w:eastAsia="Times New Roman" w:cstheme="minorHAnsi"/>
          <w:color w:val="000000"/>
          <w:sz w:val="24"/>
          <w:szCs w:val="24"/>
          <w:lang w:eastAsia="cs-CZ"/>
        </w:rPr>
        <w:t>gsm</w:t>
      </w:r>
      <w:proofErr w:type="spellEnd"/>
      <w:r w:rsidRPr="00A355F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pokrytí a díky e-sim jej na neomezenou vzdálenost ovládat</w:t>
      </w:r>
    </w:p>
    <w:p w:rsidR="00460E64" w:rsidRPr="00144E2B" w:rsidRDefault="00460E64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Dohled nad </w:t>
      </w:r>
      <w:r w:rsidR="00144E2B" w:rsidRPr="00144E2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ohradou </w:t>
      </w: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24/7</w:t>
      </w:r>
      <w:r w:rsidR="00301D80">
        <w:rPr>
          <w:rFonts w:eastAsia="Times New Roman" w:cstheme="minorHAnsi"/>
          <w:color w:val="000000"/>
          <w:sz w:val="24"/>
          <w:szCs w:val="24"/>
          <w:lang w:eastAsia="cs-CZ"/>
        </w:rPr>
        <w:t>, a to pomocí aplikace v mobilu nebo počítače</w:t>
      </w:r>
    </w:p>
    <w:p w:rsidR="00460E64" w:rsidRPr="00144E2B" w:rsidRDefault="00460E64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>Vzdálený přístup k datům v reálném čase a odkudkoliv</w:t>
      </w:r>
    </w:p>
    <w:p w:rsidR="00144E2B" w:rsidRPr="00301D80" w:rsidRDefault="00144E2B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V případě problému v ohradníku dostáváte</w:t>
      </w:r>
      <w:r w:rsidRPr="00301D8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upozornění v reálném čase</w:t>
      </w: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 např. na pokles pod nastavenou minimální hodnotu napětí nebo slabou baterii.</w:t>
      </w:r>
    </w:p>
    <w:p w:rsidR="00301D80" w:rsidRDefault="00301D8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301D8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Online informace</w:t>
      </w:r>
      <w:r w:rsidRPr="00301D80">
        <w:rPr>
          <w:rFonts w:eastAsia="Times New Roman" w:cstheme="minorHAnsi"/>
          <w:color w:val="000000"/>
          <w:sz w:val="24"/>
          <w:szCs w:val="24"/>
          <w:lang w:eastAsia="cs-CZ"/>
        </w:rPr>
        <w:t> o aktuálním stavu ohradníku, sledování naměřených hodnot za posledních 7 dní. Možnost přepínání výkonu v aplikaci.</w:t>
      </w:r>
    </w:p>
    <w:p w:rsidR="00301D80" w:rsidRDefault="00301D80" w:rsidP="00301D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357"/>
        <w:contextualSpacing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Snížení nákladů a časové náročnosti díky </w:t>
      </w:r>
      <w:r w:rsidRPr="00144E2B">
        <w:rPr>
          <w:rFonts w:eastAsia="Times New Roman" w:cstheme="minorHAnsi"/>
          <w:color w:val="000000"/>
          <w:sz w:val="24"/>
          <w:szCs w:val="24"/>
          <w:lang w:eastAsia="cs-CZ"/>
        </w:rPr>
        <w:t>vzdálenému ovládání</w:t>
      </w:r>
    </w:p>
    <w:p w:rsidR="00144E2B" w:rsidRDefault="00144E2B" w:rsidP="00144E2B">
      <w:pPr>
        <w:shd w:val="clear" w:color="auto" w:fill="FFFFFF"/>
        <w:spacing w:before="100" w:beforeAutospacing="1" w:after="100" w:afterAutospacing="1" w:line="240" w:lineRule="auto"/>
        <w:rPr>
          <w:rFonts w:ascii="Source Sans Light" w:eastAsia="Times New Roman" w:hAnsi="Source Sans Light" w:cs="Times New Roman"/>
          <w:color w:val="000000"/>
          <w:sz w:val="24"/>
          <w:szCs w:val="24"/>
          <w:lang w:eastAsia="cs-CZ"/>
        </w:rPr>
      </w:pPr>
    </w:p>
    <w:p w:rsidR="00144E2B" w:rsidRPr="001256B1" w:rsidRDefault="00144E2B" w:rsidP="00144E2B">
      <w:r>
        <w:rPr>
          <w:b/>
          <w:u w:val="single"/>
        </w:rPr>
        <w:t>Získaná ocenění</w:t>
      </w:r>
      <w:r>
        <w:t xml:space="preserve"> – </w:t>
      </w:r>
      <w:r w:rsidR="00DE5FF0">
        <w:t>ještě neprezentováno</w:t>
      </w:r>
    </w:p>
    <w:p w:rsidR="008203D2" w:rsidRDefault="008203D2" w:rsidP="00144E2B">
      <w:pPr>
        <w:rPr>
          <w:b/>
          <w:u w:val="single"/>
        </w:rPr>
      </w:pPr>
    </w:p>
    <w:p w:rsidR="00144E2B" w:rsidRDefault="00144E2B" w:rsidP="00144E2B">
      <w:r>
        <w:rPr>
          <w:b/>
          <w:u w:val="single"/>
        </w:rPr>
        <w:t>Prohlášení o shodě</w:t>
      </w:r>
      <w:r w:rsidRPr="001256B1">
        <w:t xml:space="preserve"> –</w:t>
      </w:r>
      <w:r w:rsidR="00DE5FF0">
        <w:t xml:space="preserve"> </w:t>
      </w:r>
      <w:r w:rsidR="00A355F0">
        <w:t xml:space="preserve">bude </w:t>
      </w:r>
      <w:r w:rsidR="00DE5FF0">
        <w:t>c</w:t>
      </w:r>
      <w:r w:rsidRPr="001256B1">
        <w:t>ertifik</w:t>
      </w:r>
      <w:r w:rsidR="00DE5FF0">
        <w:t xml:space="preserve">ováno </w:t>
      </w:r>
      <w:r w:rsidRPr="001256B1">
        <w:t>Státní zkušebnou</w:t>
      </w:r>
    </w:p>
    <w:p w:rsidR="001E4594" w:rsidRDefault="001E4594" w:rsidP="00144E2B"/>
    <w:p w:rsidR="00144E2B" w:rsidRPr="00301D80" w:rsidRDefault="00144E2B" w:rsidP="00301D80">
      <w:r w:rsidRPr="005F2AEB">
        <w:rPr>
          <w:b/>
          <w:u w:val="single"/>
        </w:rPr>
        <w:t>Cena</w:t>
      </w:r>
      <w:r>
        <w:t xml:space="preserve"> –</w:t>
      </w:r>
      <w:r w:rsidR="001E4594">
        <w:t xml:space="preserve"> </w:t>
      </w:r>
      <w:r>
        <w:t xml:space="preserve">na trh </w:t>
      </w:r>
      <w:r w:rsidR="00A355F0">
        <w:t xml:space="preserve">bude </w:t>
      </w:r>
      <w:r>
        <w:t xml:space="preserve">uvedeno </w:t>
      </w:r>
      <w:r w:rsidR="00936FEA">
        <w:t xml:space="preserve">na podzim </w:t>
      </w:r>
      <w:r>
        <w:t>20</w:t>
      </w:r>
      <w:r w:rsidR="00301D80">
        <w:t>23</w:t>
      </w:r>
    </w:p>
    <w:sectPr w:rsidR="00144E2B" w:rsidRPr="00301D80" w:rsidSect="006F28FF">
      <w:pgSz w:w="11906" w:h="16838"/>
      <w:pgMar w:top="737" w:right="128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5E7B"/>
    <w:multiLevelType w:val="multilevel"/>
    <w:tmpl w:val="B3A0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E6A04"/>
    <w:multiLevelType w:val="multilevel"/>
    <w:tmpl w:val="B4BC1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E"/>
    <w:rsid w:val="000A24BC"/>
    <w:rsid w:val="000D1254"/>
    <w:rsid w:val="000E4314"/>
    <w:rsid w:val="00144E2B"/>
    <w:rsid w:val="001E4594"/>
    <w:rsid w:val="001F1217"/>
    <w:rsid w:val="002D1D00"/>
    <w:rsid w:val="00301D80"/>
    <w:rsid w:val="00304C4E"/>
    <w:rsid w:val="00460E64"/>
    <w:rsid w:val="00463545"/>
    <w:rsid w:val="005207A4"/>
    <w:rsid w:val="006E4661"/>
    <w:rsid w:val="006F28FF"/>
    <w:rsid w:val="007D60B4"/>
    <w:rsid w:val="0080590B"/>
    <w:rsid w:val="008203D2"/>
    <w:rsid w:val="008515F5"/>
    <w:rsid w:val="00936FEA"/>
    <w:rsid w:val="00A33D2A"/>
    <w:rsid w:val="00A355F0"/>
    <w:rsid w:val="00AB39AD"/>
    <w:rsid w:val="00C21FD3"/>
    <w:rsid w:val="00C24294"/>
    <w:rsid w:val="00C84959"/>
    <w:rsid w:val="00CA0678"/>
    <w:rsid w:val="00D16540"/>
    <w:rsid w:val="00DE5FF0"/>
    <w:rsid w:val="00E54428"/>
    <w:rsid w:val="00F5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6509"/>
  <w15:docId w15:val="{30EB0105-B44A-46B0-9925-DA8AA4FD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2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29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44E2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1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JStolín</cp:lastModifiedBy>
  <cp:revision>8</cp:revision>
  <cp:lastPrinted>2022-07-13T09:07:00Z</cp:lastPrinted>
  <dcterms:created xsi:type="dcterms:W3CDTF">2022-07-13T07:45:00Z</dcterms:created>
  <dcterms:modified xsi:type="dcterms:W3CDTF">2023-07-20T12:43:00Z</dcterms:modified>
</cp:coreProperties>
</file>